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B8" w:rsidRPr="007C12AC" w:rsidRDefault="00BF54B8" w:rsidP="007C12A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F54B8" w:rsidRPr="007C12AC" w:rsidRDefault="005D05C2" w:rsidP="007C12A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</w:pPr>
      <w:bookmarkStart w:id="0" w:name="_GoBack"/>
      <w:r w:rsidRPr="007C12AC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  <w:t>О</w:t>
      </w:r>
      <w:r w:rsidR="00BF54B8" w:rsidRPr="007C12AC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  <w:t>б утверждении Правил перевода и восстановления обучающихся по типам организаций образования</w:t>
      </w:r>
    </w:p>
    <w:bookmarkEnd w:id="0"/>
    <w:p w:rsidR="00BF54B8" w:rsidRPr="007C12AC" w:rsidRDefault="00BF54B8" w:rsidP="007C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</w:t>
      </w:r>
    </w:p>
    <w:p w:rsidR="00BF54B8" w:rsidRPr="007C12AC" w:rsidRDefault="00BF54B8" w:rsidP="007C12AC">
      <w:pPr>
        <w:numPr>
          <w:ilvl w:val="0"/>
          <w:numId w:val="2"/>
        </w:num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54B8" w:rsidRPr="007C12AC" w:rsidRDefault="00BF54B8" w:rsidP="007C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 </w:t>
      </w:r>
      <w:hyperlink r:id="rId5" w:anchor="z517" w:history="1">
        <w:r w:rsidRPr="007C12A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подпунктом 16)</w:t>
        </w:r>
      </w:hyperlink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статьи 5 Закона Республики Казахстан от 27 июля 2007 года «Об </w:t>
      </w:r>
      <w:proofErr w:type="gram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образовании»</w:t>
      </w:r>
      <w:r w:rsidRPr="007C12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</w:t>
      </w:r>
      <w:proofErr w:type="gramEnd"/>
      <w:r w:rsidRPr="007C12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: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2"/>
      <w:bookmarkEnd w:id="1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 прилагаемые </w:t>
      </w:r>
      <w:hyperlink r:id="rId6" w:anchor="z7" w:history="1">
        <w:r w:rsidRPr="007C12A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перевода и восстановления обучающихся по типам организаций образования.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3"/>
      <w:bookmarkEnd w:id="2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Департаменту высшего, послевузовского образования и международного сотрудничества (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Шаймарданов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Ж.К.):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«Әділет»;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3) обеспечить размещение настоящего приказа на официальном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4"/>
      <w:bookmarkEnd w:id="3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Балыкбаева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Т.О.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5"/>
      <w:bookmarkEnd w:id="4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p w:rsidR="00BF54B8" w:rsidRPr="007C12AC" w:rsidRDefault="00BF54B8" w:rsidP="007C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     Министр                                    А. </w:t>
      </w:r>
      <w:proofErr w:type="spellStart"/>
      <w:r w:rsidRPr="007C12A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Саринжипов</w:t>
      </w:r>
      <w:proofErr w:type="spellEnd"/>
    </w:p>
    <w:p w:rsidR="00BF54B8" w:rsidRPr="007C12AC" w:rsidRDefault="00BF54B8" w:rsidP="007C12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Утверждены        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приказом Министра образования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 науки Республики Казахстан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20 января 2015 года № 19</w:t>
      </w:r>
    </w:p>
    <w:p w:rsidR="00BF54B8" w:rsidRPr="007C12AC" w:rsidRDefault="00BF54B8" w:rsidP="007C12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Правила</w:t>
      </w: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перевода и восстановления обучающихся</w:t>
      </w: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по типам организации образования</w:t>
      </w:r>
    </w:p>
    <w:p w:rsidR="00BF54B8" w:rsidRPr="007C12AC" w:rsidRDefault="00BF54B8" w:rsidP="007C12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Общие положения</w:t>
      </w:r>
    </w:p>
    <w:p w:rsidR="00BF54B8" w:rsidRPr="007C12AC" w:rsidRDefault="00BF54B8" w:rsidP="007C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Правила перевода и восстановления обучающихся по типам организаций образования (далее – Правила) разработаны в соответствии с </w:t>
      </w:r>
      <w:hyperlink r:id="rId7" w:anchor="z517" w:history="1">
        <w:r w:rsidRPr="007C12A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подпунктом 16</w:t>
        </w:r>
      </w:hyperlink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статьи 5 Закона Республики Казахстан от 27 июля 2007 года «Об образовании» и определяют порядок перевода и восстановления обучающихся в организациях образования технического и профессионального,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высшего и послевузовского образования, независимо от формы собственности и ведомственной подчиненности.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      Сноска. Пункт 1 в редакции приказа Министра образования и науки РК от 05.10.2015</w:t>
      </w:r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hyperlink r:id="rId8" w:anchor="z6" w:history="1">
        <w:r w:rsidRPr="007C12A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591</w:t>
        </w:r>
      </w:hyperlink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0"/>
      <w:bookmarkEnd w:id="5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Перевод обучающихся осуществляется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Примечание. Перевод обучающегося с платной основы на обучение по государственному образовательному заказу осуществляется путем присуждения образовательных грантов, высвободившихся в процессе обучения в соответствии с </w:t>
      </w:r>
      <w:proofErr w:type="spellStart"/>
      <w:r w:rsidR="00D30021"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"http://adilet.zan.kz/rus/docs/P080000058_" \l "z5" </w:instrText>
      </w:r>
      <w:r w:rsidR="00D30021"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7C12AC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eastAsia="ru-RU"/>
        </w:rPr>
        <w:t>Правилами</w:t>
      </w:r>
      <w:r w:rsidR="00D30021"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присуждения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образовательного гранта для оплаты высшего образования, утвержденными постановлением Правительства Республики Казахстан от 23 января 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2008 года № 58.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1"/>
      <w:bookmarkEnd w:id="6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Заявления обучающихся очной и вечерней форм обучения о переводе и восстановлении рассматриваются руководителем организации образования в период летних и зимних каникул в течение пяти дней до начала очередного академического периода принимающей организации образования.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Заявления обучающихся заочной формы обучения о переводе и восстановлении рассматриваются руководителем организации образования в течение одного месяца, но не позже, чем за пять дней до начала очередной экзаменационной сессии, принимающей организации образования.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2"/>
      <w:bookmarkEnd w:id="7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13"/>
      <w:bookmarkEnd w:id="8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Академическая разница в дисциплинах рабочих учебных планов определяется принимающей организацией образования на основе перечня изученных дисциплин, их программ и объемов в академических часах или кредитах, отраженных в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транскрипте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или справке, выдаваемой лицам, не завершившим образование (далее - справка).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14"/>
      <w:bookmarkEnd w:id="9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 или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транскрипт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а также документ о завершении предыдущего уровня образования, который должен пройти процедуру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нострификации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Республике Казахстан в порядке, установленном </w:t>
      </w:r>
      <w:proofErr w:type="spellStart"/>
      <w:r w:rsidR="00D30021"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"http://adilet.zan.kz/rus/docs/V080005135_" \l "z7" </w:instrText>
      </w:r>
      <w:r w:rsidR="00D30021"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7C12AC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eastAsia="ru-RU"/>
        </w:rPr>
        <w:t>Правилами</w:t>
      </w:r>
      <w:r w:rsidR="00D30021"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признания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нострификации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 8, зарегистрированными в Реестре государственной регистрации нормативных правовых актов под № 5135.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Лица, получившие общее среднее (среднее общее) или техническое и профессиональное образование в Республике Казахстан, при переводе из зарубежного вуза или восстановлении представляют также сертификат единого национального тестирования (далее - ЕНТ) или комплексного тестирования (далее - КТ) с баллом не ниже установленного порогового балла.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Лица, не участвовавшие или не набравшие пороговый балл по ЕНТ и КТ, сдают КТ до издания приказа.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Прием заявлений для участия в КТ проводится приемными комиссиями высших учебных заведений с 5 по 12 августа и 5 по 12 января.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Комплексное тестирование проводится с 20 по 24 августа и 20 по 24 января.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05.10.2015</w:t>
      </w:r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hyperlink r:id="rId9" w:anchor="z7" w:history="1">
        <w:r w:rsidRPr="007C12AC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591</w:t>
        </w:r>
      </w:hyperlink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r w:rsidRPr="007C12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15"/>
      <w:bookmarkEnd w:id="10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 случае,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16"/>
      <w:bookmarkEnd w:id="11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</w:t>
      </w:r>
    </w:p>
    <w:p w:rsidR="00BF54B8" w:rsidRPr="007C12AC" w:rsidRDefault="00BF54B8" w:rsidP="007C12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Порядок перевода и восстановления обучающихся по типам</w:t>
      </w: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организации образования</w:t>
      </w:r>
    </w:p>
    <w:p w:rsidR="00BF54B8" w:rsidRPr="007C12AC" w:rsidRDefault="00BF54B8" w:rsidP="007C12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Перевод и восстановление обучающихся в организациях</w:t>
      </w: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образования, реализующих образовательные программы технического</w:t>
      </w:r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и профессионального, </w:t>
      </w:r>
      <w:proofErr w:type="spellStart"/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послесреднего</w:t>
      </w:r>
      <w:proofErr w:type="spellEnd"/>
      <w:r w:rsidRPr="007C12A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образования</w:t>
      </w:r>
    </w:p>
    <w:p w:rsidR="00BF54B8" w:rsidRPr="007C12AC" w:rsidRDefault="00BF54B8" w:rsidP="007C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9. Перевод с одной специальности на другую или с одной формы обучения на другую в одной организации образования, реализующей образовательные программы технического и профессионального, </w:t>
      </w:r>
      <w:proofErr w:type="spell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(далее - организация образования) производится приказом руководителя организации образования.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20"/>
      <w:bookmarkEnd w:id="12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Если обучающийся заключил индивидуальный договор об оказании образовательных услуг (далее - договор) с организацией образования, то его переводу в другую организацию образования или с одной специальности на другую должно предшествовать изменение или расторжение указанного договора.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21"/>
      <w:bookmarkEnd w:id="13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Перевод обучающегося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обучения на платной основе на обучение по образовательному заказу допускается при академической разнице не более четырех учебных дисциплин.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Обучающийся в организациях технического и профессионального образования на платной основе с полным возмещением затрат переводятся для обучения по государственному образовательному заказу на имеющиеся вакантные места в следующем порядке: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заказу; 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руководитель организации образования, рассмотрев данное заявление, выносит его на рассмотрение педагогического совет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22"/>
      <w:bookmarkEnd w:id="14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Обучающийся, желающий перевестись в другую организацию образования, подает письменное заявление в произвольной форме о переводе на имя руководителя организации образования, где он обучается, и, получив письменное согласие на перевод, скрепленное печатью, обращается к руководителю интересующей его организации образования.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 заявлению о переводе на имя руководителя принимающей организации образования должна быть приложена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23"/>
      <w:bookmarkEnd w:id="15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При решении вопроса о переводе руководитель организации образования, принимающий обучающегося, издает приказ о его допуске к учебным занятиям, сдаче разницы в учебном плане, направляет письменный запрос в организацию образования, где он ранее обучался, о пересылке его личного дела.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24"/>
      <w:bookmarkEnd w:id="16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Приказ о зачислении в число обучающихся организации образования издается после получения личного дела обучающегося из организации образования, где он ранее обучался.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25"/>
      <w:bookmarkEnd w:id="17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Лица, обучавшиеся ранее в организациях образования, могут восстановиться в прежнюю или другую организацию образования. 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Обязательным условием восстановления является завершение обучающимся одного семестра и вопрос о восстановлении рассматривается только на основании его личного заявления.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Восстановление на первый курс обучающихся допускается по завершению первого семестра.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26"/>
      <w:bookmarkEnd w:id="18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16. Обучающиеся на платной основе, отчисленные в течение семестра за неоплату обучения, в случае погашения задолженности восстанавливаются в течение четырех 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недель после дня отчисления, при этом организация образования восстанавливает обучающегося при предъявлении документа о погашении задолженности по оплате, в течение трех рабочих дней.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27"/>
      <w:bookmarkEnd w:id="19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17. Восстановление ранее обучающихся в других организациях образования </w:t>
      </w:r>
      <w:proofErr w:type="gramStart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допускается: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при наличии соответствующих учебных групп обучения по курсам и специальностям;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разнице учебных дисциплин, указанных в Справке, выдаваемой лицам, не завершившим обучение (или в зачетной книжке обучающегося), с перечнем учебных дисциплин рабочего учебного плана, принимающей организации образования - не более четырех учебных дисциплин.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0" w:name="z28"/>
      <w:bookmarkEnd w:id="20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Разница в дисциплинах и учебных часах рабочего учебного плана устанавливается заместителем руководителя организации образования по учебной работе в организациях образования. Порядок и сроки ликвидации разницы в дисциплинах учебного плана утверждается приказом руководителя организации образования.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1" w:name="z29"/>
      <w:bookmarkEnd w:id="21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 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2" w:name="z30"/>
      <w:bookmarkEnd w:id="22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Для восстановления ранее обучающийся подает заявление в произвольной форме на имя руководителя организации образования, в котором он изъявляет желание продолжить свое обучение, при этом к заявлению о восстановлении прилагается Справка. </w:t>
      </w:r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31"/>
      <w:bookmarkEnd w:id="23"/>
      <w:r w:rsidRPr="007C12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21. Организация образования на основании представленной Справки рассматривает заявление о восстановлении в двухнедельный срок со дня его подачи, определив курс и разницу в дисциплинах.</w:t>
      </w:r>
    </w:p>
    <w:p w:rsidR="00FF4DBD" w:rsidRPr="007C12AC" w:rsidRDefault="00FF4DBD" w:rsidP="007C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BD" w:rsidRPr="007C12AC" w:rsidSect="00F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267"/>
    <w:multiLevelType w:val="multilevel"/>
    <w:tmpl w:val="9F0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950BA"/>
    <w:multiLevelType w:val="multilevel"/>
    <w:tmpl w:val="C63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4B8"/>
    <w:rsid w:val="0026157A"/>
    <w:rsid w:val="005D05C2"/>
    <w:rsid w:val="007C12AC"/>
    <w:rsid w:val="007F5776"/>
    <w:rsid w:val="00BF54B8"/>
    <w:rsid w:val="00D30021"/>
    <w:rsid w:val="00DF14A3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6913-FD5B-46A3-96E9-15E09C4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BD"/>
  </w:style>
  <w:style w:type="paragraph" w:styleId="1">
    <w:name w:val="heading 1"/>
    <w:basedOn w:val="a"/>
    <w:link w:val="10"/>
    <w:uiPriority w:val="9"/>
    <w:qFormat/>
    <w:rsid w:val="00BF5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BF54B8"/>
  </w:style>
  <w:style w:type="paragraph" w:styleId="a3">
    <w:name w:val="Normal (Web)"/>
    <w:basedOn w:val="a"/>
    <w:uiPriority w:val="99"/>
    <w:semiHidden/>
    <w:unhideWhenUsed/>
    <w:rsid w:val="00BF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4B8"/>
    <w:rPr>
      <w:color w:val="0000FF"/>
      <w:u w:val="single"/>
    </w:rPr>
  </w:style>
  <w:style w:type="paragraph" w:customStyle="1" w:styleId="note">
    <w:name w:val="note"/>
    <w:basedOn w:val="a"/>
    <w:rsid w:val="00BF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4B8"/>
  </w:style>
  <w:style w:type="character" w:customStyle="1" w:styleId="note1">
    <w:name w:val="note1"/>
    <w:basedOn w:val="a0"/>
    <w:rsid w:val="00BF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H0010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8</cp:revision>
  <dcterms:created xsi:type="dcterms:W3CDTF">2016-07-03T04:19:00Z</dcterms:created>
  <dcterms:modified xsi:type="dcterms:W3CDTF">2017-02-21T06:39:00Z</dcterms:modified>
</cp:coreProperties>
</file>