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25 июня 2015 года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А-7/296</w:t>
      </w:r>
    </w:p>
    <w:p w:rsidR="002C2500" w:rsidRPr="002C2500" w:rsidRDefault="002C2500" w:rsidP="008A6AF8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Регламент государственной услуги "Выдача дубликатов документов о техническом и профессиональном образовании"</w:t>
      </w:r>
    </w:p>
    <w:bookmarkEnd w:id="0"/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Сноска. Регламент - в редакции постановления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от 15.04.2016 </w:t>
      </w:r>
      <w:hyperlink r:id="rId4" w:anchor="3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№ А-5/168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(вводится в действие со дня официального опубликования).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z58"/>
      <w:bookmarkStart w:id="2" w:name="z59"/>
      <w:bookmarkStart w:id="3" w:name="z60"/>
      <w:bookmarkStart w:id="4" w:name="z61"/>
      <w:bookmarkStart w:id="5" w:name="z62"/>
      <w:bookmarkEnd w:id="1"/>
      <w:bookmarkEnd w:id="2"/>
      <w:bookmarkEnd w:id="3"/>
      <w:bookmarkEnd w:id="4"/>
      <w:bookmarkEnd w:id="5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1. Государственная услуга "Выдача дубликата документов о техническом и профессиональном образовании" (далее – государственная услуга), оказывается организациями технического и профессионального образования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 –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Прием заявления и выдача результата оказания государственной услуги осуществляются </w:t>
      </w:r>
      <w:proofErr w:type="gram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1) канцелярию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некоммерческое акционерное общество "Государственная корпорация "Правительство для граждан" (далее – Государственная корпорация).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2. Форма оказания государственной услуги – бумажная.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3. Результатом оказания государственной услуги является дубликат документов о техническом и профессиональном образовании.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Форма предоставления результата оказания государственной услуги - бумажная.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z64"/>
      <w:bookmarkStart w:id="7" w:name="z65"/>
      <w:bookmarkStart w:id="8" w:name="z66"/>
      <w:bookmarkStart w:id="9" w:name="z67"/>
      <w:bookmarkStart w:id="10" w:name="z68"/>
      <w:bookmarkStart w:id="11" w:name="z69"/>
      <w:bookmarkStart w:id="12" w:name="z70"/>
      <w:bookmarkStart w:id="13" w:name="z71"/>
      <w:bookmarkStart w:id="14" w:name="z72"/>
      <w:bookmarkStart w:id="15" w:name="z73"/>
      <w:bookmarkStart w:id="16" w:name="z74"/>
      <w:bookmarkStart w:id="17" w:name="z75"/>
      <w:bookmarkStart w:id="18" w:name="z76"/>
      <w:bookmarkStart w:id="19" w:name="z7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4. Основанием для начала процедуры (действия) по оказанию государственной услуги является: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1) при обращении к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Государственную корпорацию – заявление по форме согласно </w:t>
      </w:r>
      <w:hyperlink r:id="rId5" w:anchor="z7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приложению 1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стандарту государственной услуги "Выдача дубликатов документов о техническом и профессиональном образовании" (далее - Стандарт), утвержденного приказом Министра образования и науки Республики Казахстан от 14 апреля 2015 года № 200 (зарегистрировано в Реестре государственной регистрации нормативных правовых актов № 11220).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1) сотрудник канцелярии осуществляет прием документов, их регистрацию 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 рассматривает документы, определяет ответственного исполнителя – 1 час;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 осуществляет заполнение дубликата – 19 календарных дней;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4) руководитель подписывает дубликат – 1 час;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5) сотрудник канцелярии выдает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дубликат - 15 минут.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</w:t>
      </w:r>
      <w:proofErr w:type="gram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1) выдача расписки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направление документов руководителю;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определение ответственного исполнителя для исполнения;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направление дубликата руководителю;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4) подписание дубликата;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5) выдача дубликата.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z79"/>
      <w:bookmarkStart w:id="21" w:name="z80"/>
      <w:bookmarkStart w:id="22" w:name="z81"/>
      <w:bookmarkStart w:id="23" w:name="z82"/>
      <w:bookmarkStart w:id="24" w:name="z83"/>
      <w:bookmarkStart w:id="25" w:name="z84"/>
      <w:bookmarkStart w:id="26" w:name="z85"/>
      <w:bookmarkStart w:id="27" w:name="z86"/>
      <w:bookmarkStart w:id="28" w:name="z87"/>
      <w:bookmarkStart w:id="29" w:name="z8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7. Перечень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сотрудник канцелярии;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1) сотрудник канцелярии осуществляет прием документов, их регистрацию 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 рассматривает документы, определяет ответственного исполнителя – 1 час;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 осуществляет заполнение дубликата – 19 календарных дней;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4) руководитель подписывает дубликат – 1 час;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5) сотрудник канцелярии выдает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дубликат - 15 минут.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Описание порядка взаимодействия с Государственной корпорацией "Правительство для граждан" и (или) иными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услугодателями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z90"/>
      <w:bookmarkStart w:id="31" w:name="z91"/>
      <w:bookmarkStart w:id="32" w:name="z92"/>
      <w:bookmarkStart w:id="33" w:name="z93"/>
      <w:bookmarkStart w:id="34" w:name="z94"/>
      <w:bookmarkStart w:id="35" w:name="z95"/>
      <w:bookmarkStart w:id="36" w:name="z96"/>
      <w:bookmarkStart w:id="37" w:name="z97"/>
      <w:bookmarkStart w:id="38" w:name="z98"/>
      <w:bookmarkStart w:id="39" w:name="z99"/>
      <w:bookmarkStart w:id="40" w:name="z100"/>
      <w:bookmarkStart w:id="41" w:name="z10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9. Описание порядка обращения в Государственную корпорацию, длительность обработки запроса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1)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государственной услуги обращается в Государственную корпорацию;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2) работник Государственной корпорации проверяет правильность заполнения заявлений и полноту пакета документов и выдает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расписку о приеме заявления - 5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В случае представления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неполного пакета документов согласно </w:t>
      </w:r>
      <w:hyperlink r:id="rId6" w:anchor="z6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пункту 9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Стандарта, работник Государственной корпорации отказывает в приеме заявления и выдает расписку об отказе в приеме пакета документов по форме, согласно </w:t>
      </w:r>
      <w:hyperlink r:id="rId7" w:anchor="z73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приложению 2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Стандарту;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3) работник Государственной корпорации получает письменное согласие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- 5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4) работник Государственной корпорации идентифицируют личность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вносит соответствующую информацию об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список поданных документов – 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5) работник Государственной корпорации подготавливает пакет документов и направляет его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курьерскую или иную уполномоченную на это связь - 1 календарный день;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6) процедуры (действия)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предусмотренные </w:t>
      </w:r>
      <w:hyperlink r:id="rId8" w:anchor="z66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пунктом 5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Регламента;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7) работник Государственной корпорации в срок, указанный в расписке о приеме пакета документов, выдает результат оказания государственной услуги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15 минут.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Перечень документов, необходимых для оказания государственной услуги при обращении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к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1) заявление по форме, согласно </w:t>
      </w:r>
      <w:hyperlink r:id="rId9" w:anchor="z7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приложению 1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Стандарта государственной услуги, в котором излагаются обстоятельства утери документа об образовании или другие причины (изменение 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фамилии, имени, отчества (при наличии), негодность или ошибки при заполнении документа);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документ, удостоверяющий личность (для идентификации).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в Государственную корпорацию: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1) заявление на имя руководителя учебного заведения технического и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профессионального образования по форме согласно </w:t>
      </w:r>
      <w:hyperlink r:id="rId10" w:anchor="z7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приложению 1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Стандарта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документ, удостоверяющий личность (для идентификации).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Сведения документа, удостоверяющие личность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являющийся государственным информационным ресурсом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услугодателями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11" w:anchor="z10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приложению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регламенту. </w:t>
      </w:r>
    </w:p>
    <w:p w:rsidR="00FF105D" w:rsidRPr="000538ED" w:rsidRDefault="00FF105D" w:rsidP="000538E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105D" w:rsidRPr="000538ED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2440BE"/>
    <w:rsid w:val="00244450"/>
    <w:rsid w:val="00247176"/>
    <w:rsid w:val="002C2500"/>
    <w:rsid w:val="006551D1"/>
    <w:rsid w:val="008A6AF8"/>
    <w:rsid w:val="00974D51"/>
    <w:rsid w:val="00B751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B00049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2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220" TargetMode="External"/><Relationship Id="rId11" Type="http://schemas.openxmlformats.org/officeDocument/2006/relationships/hyperlink" Target="http://adilet.zan.kz/rus/docs/V15B0004915" TargetMode="External"/><Relationship Id="rId5" Type="http://schemas.openxmlformats.org/officeDocument/2006/relationships/hyperlink" Target="http://adilet.zan.kz/rus/docs/V1500011220" TargetMode="External"/><Relationship Id="rId10" Type="http://schemas.openxmlformats.org/officeDocument/2006/relationships/hyperlink" Target="http://adilet.zan.kz/rus/docs/V1500011220" TargetMode="External"/><Relationship Id="rId4" Type="http://schemas.openxmlformats.org/officeDocument/2006/relationships/hyperlink" Target="http://adilet.zan.kz/rus/docs/V16B0005369" TargetMode="External"/><Relationship Id="rId9" Type="http://schemas.openxmlformats.org/officeDocument/2006/relationships/hyperlink" Target="http://adilet.zan.kz/rus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2017-02-22T07:27:00Z</dcterms:modified>
</cp:coreProperties>
</file>