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0E" w:rsidRDefault="00212E28" w:rsidP="00212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E28">
        <w:rPr>
          <w:rFonts w:ascii="Times New Roman" w:hAnsi="Times New Roman" w:cs="Times New Roman"/>
          <w:b/>
          <w:sz w:val="32"/>
          <w:szCs w:val="32"/>
        </w:rPr>
        <w:t>Приемы работ на экскаваторе с обратной лопатой в отвал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63DD7" w:rsidRPr="00663DD7" w:rsidRDefault="00663DD7" w:rsidP="0066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D7">
        <w:rPr>
          <w:rFonts w:ascii="Times New Roman" w:eastAsia="Times New Roman" w:hAnsi="Times New Roman" w:cs="Times New Roman"/>
          <w:sz w:val="24"/>
          <w:szCs w:val="24"/>
        </w:rPr>
        <w:t>Обратная лопата — основное рабочее оборудование для разработки (копания) грунта ниже уровня стоянки экскаватора. Применяется при копании котлованов, траншей, при планировании откосов и отсыпке насыпей. Может применяться для погрузочных работ. При работе обратной лопатой грунт копают в направлении к экскаватору. Гидравлические экскаваторы с обратной лопатой могут разрабатывать грунт и выше уровня своей стоянки, правда, с меньшей эффективностью, чем прямая лопата.</w:t>
      </w:r>
    </w:p>
    <w:p w:rsidR="00663DD7" w:rsidRPr="00663DD7" w:rsidRDefault="00663DD7" w:rsidP="0066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D7">
        <w:rPr>
          <w:rFonts w:ascii="Times New Roman" w:eastAsia="Times New Roman" w:hAnsi="Times New Roman" w:cs="Times New Roman"/>
          <w:sz w:val="24"/>
          <w:szCs w:val="24"/>
        </w:rPr>
        <w:t>В зависимости от типа применяемых приводов рабочий цикл обратной лопаты различается.</w:t>
      </w:r>
    </w:p>
    <w:p w:rsidR="00663DD7" w:rsidRPr="00663DD7" w:rsidRDefault="00663DD7" w:rsidP="0066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D7">
        <w:rPr>
          <w:rFonts w:ascii="Times New Roman" w:eastAsia="Times New Roman" w:hAnsi="Times New Roman" w:cs="Times New Roman"/>
          <w:sz w:val="24"/>
          <w:szCs w:val="24"/>
        </w:rPr>
        <w:t>Для гидравлических экскаваторов с независимым приводом стрелы, ковша и рукояти:</w:t>
      </w:r>
    </w:p>
    <w:p w:rsidR="00663DD7" w:rsidRPr="00663DD7" w:rsidRDefault="00663DD7" w:rsidP="0066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D7">
        <w:rPr>
          <w:rFonts w:ascii="Times New Roman" w:eastAsia="Times New Roman" w:hAnsi="Times New Roman" w:cs="Times New Roman"/>
          <w:sz w:val="24"/>
          <w:szCs w:val="24"/>
        </w:rPr>
        <w:t>•   Заглубление стрелы в котлован с одновременным позиционированием рукояти;</w:t>
      </w:r>
    </w:p>
    <w:p w:rsidR="00663DD7" w:rsidRPr="00663DD7" w:rsidRDefault="00663DD7" w:rsidP="0066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D7">
        <w:rPr>
          <w:rFonts w:ascii="Times New Roman" w:eastAsia="Times New Roman" w:hAnsi="Times New Roman" w:cs="Times New Roman"/>
          <w:sz w:val="24"/>
          <w:szCs w:val="24"/>
        </w:rPr>
        <w:t>•   Загрузка ковша его поворотом относительно рукояти;</w:t>
      </w:r>
    </w:p>
    <w:p w:rsidR="00663DD7" w:rsidRPr="00663DD7" w:rsidRDefault="00663DD7" w:rsidP="0066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D7">
        <w:rPr>
          <w:rFonts w:ascii="Times New Roman" w:eastAsia="Times New Roman" w:hAnsi="Times New Roman" w:cs="Times New Roman"/>
          <w:sz w:val="24"/>
          <w:szCs w:val="24"/>
        </w:rPr>
        <w:t>•   Выглубление стрелы с одновременным разворотом рукояти и поворотом ковша для предотвращения высыпания грунта.</w:t>
      </w:r>
    </w:p>
    <w:p w:rsidR="00663DD7" w:rsidRPr="00663DD7" w:rsidRDefault="00663DD7" w:rsidP="0066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D7">
        <w:rPr>
          <w:rFonts w:ascii="Times New Roman" w:eastAsia="Times New Roman" w:hAnsi="Times New Roman" w:cs="Times New Roman"/>
          <w:sz w:val="24"/>
          <w:szCs w:val="24"/>
        </w:rPr>
        <w:t>•   Поворот платформы с рабочим оборудованием;</w:t>
      </w:r>
    </w:p>
    <w:p w:rsidR="00663DD7" w:rsidRPr="00663DD7" w:rsidRDefault="00663DD7" w:rsidP="0066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D7">
        <w:rPr>
          <w:rFonts w:ascii="Times New Roman" w:eastAsia="Times New Roman" w:hAnsi="Times New Roman" w:cs="Times New Roman"/>
          <w:sz w:val="24"/>
          <w:szCs w:val="24"/>
        </w:rPr>
        <w:t>•   Разгрузка ковша его поворотом относительно рукояти.</w:t>
      </w:r>
    </w:p>
    <w:p w:rsidR="00663DD7" w:rsidRPr="00663DD7" w:rsidRDefault="00663DD7" w:rsidP="0066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D7">
        <w:rPr>
          <w:rFonts w:ascii="Times New Roman" w:eastAsia="Times New Roman" w:hAnsi="Times New Roman" w:cs="Times New Roman"/>
          <w:sz w:val="24"/>
          <w:szCs w:val="24"/>
        </w:rPr>
        <w:t>Для механических экскаваторов с двухканатным приводом рукояти, зависимым положением стрелы и фиксированным положением ковша:</w:t>
      </w:r>
    </w:p>
    <w:p w:rsidR="00663DD7" w:rsidRPr="00663DD7" w:rsidRDefault="00663DD7" w:rsidP="0066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D7">
        <w:rPr>
          <w:rFonts w:ascii="Times New Roman" w:eastAsia="Times New Roman" w:hAnsi="Times New Roman" w:cs="Times New Roman"/>
          <w:sz w:val="24"/>
          <w:szCs w:val="24"/>
        </w:rPr>
        <w:t>•   Заглубление стрелы и рукояти в котлован (выполняется растормаживанием подъемного каната);</w:t>
      </w:r>
    </w:p>
    <w:p w:rsidR="00663DD7" w:rsidRPr="00663DD7" w:rsidRDefault="00663DD7" w:rsidP="0066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D7">
        <w:rPr>
          <w:rFonts w:ascii="Times New Roman" w:eastAsia="Times New Roman" w:hAnsi="Times New Roman" w:cs="Times New Roman"/>
          <w:sz w:val="24"/>
          <w:szCs w:val="24"/>
        </w:rPr>
        <w:t>•   Загрузка ковша поворотом рукояти относительно стрелы в направлении экскаватора (выполняется натяжением тягового каната при расторможенном подъемном канате);</w:t>
      </w:r>
    </w:p>
    <w:p w:rsidR="00663DD7" w:rsidRPr="00663DD7" w:rsidRDefault="00663DD7" w:rsidP="0066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D7">
        <w:rPr>
          <w:rFonts w:ascii="Times New Roman" w:eastAsia="Times New Roman" w:hAnsi="Times New Roman" w:cs="Times New Roman"/>
          <w:sz w:val="24"/>
          <w:szCs w:val="24"/>
        </w:rPr>
        <w:t>•   Выглубление стрелы и рукояти из котлована (выполняется натяжением подъемного каната при натянутом и заторможенном тяговом канате);</w:t>
      </w:r>
    </w:p>
    <w:p w:rsidR="00663DD7" w:rsidRPr="00663DD7" w:rsidRDefault="00663DD7" w:rsidP="0066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D7">
        <w:rPr>
          <w:rFonts w:ascii="Times New Roman" w:eastAsia="Times New Roman" w:hAnsi="Times New Roman" w:cs="Times New Roman"/>
          <w:sz w:val="24"/>
          <w:szCs w:val="24"/>
        </w:rPr>
        <w:t>•   Поворот платформы с рабочим оборудованием;</w:t>
      </w:r>
    </w:p>
    <w:p w:rsidR="00663DD7" w:rsidRPr="00663DD7" w:rsidRDefault="00663DD7" w:rsidP="0066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D7">
        <w:rPr>
          <w:rFonts w:ascii="Times New Roman" w:eastAsia="Times New Roman" w:hAnsi="Times New Roman" w:cs="Times New Roman"/>
          <w:sz w:val="24"/>
          <w:szCs w:val="24"/>
        </w:rPr>
        <w:t>•   Разгрузка ковша поворотом рукояти относительно стрелы в направлении от экскаватора (выполняется натяжением подъемного каната при одновременном разматывании тягового каната).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5285"/>
        <w:gridCol w:w="645"/>
      </w:tblGrid>
      <w:tr w:rsidR="00663DD7" w:rsidRPr="00663DD7" w:rsidTr="00663D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D7" w:rsidRPr="00663DD7" w:rsidRDefault="00663DD7" w:rsidP="006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D7" w:rsidRPr="00663DD7" w:rsidRDefault="00663DD7" w:rsidP="006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ковша, 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D7" w:rsidRPr="00663DD7" w:rsidRDefault="00663DD7" w:rsidP="006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0,65 </w:t>
            </w:r>
          </w:p>
        </w:tc>
      </w:tr>
      <w:tr w:rsidR="00663DD7" w:rsidRPr="00663DD7" w:rsidTr="00663D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D7" w:rsidRPr="00663DD7" w:rsidRDefault="00663DD7" w:rsidP="006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D7" w:rsidRPr="00663DD7" w:rsidRDefault="00663DD7" w:rsidP="006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Наибольшая кинематическая глубина копания, </w:t>
            </w:r>
            <w:proofErr w:type="gramStart"/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D7" w:rsidRPr="00663DD7" w:rsidRDefault="00663DD7" w:rsidP="006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5,8 </w:t>
            </w:r>
          </w:p>
        </w:tc>
      </w:tr>
      <w:tr w:rsidR="00663DD7" w:rsidRPr="00663DD7" w:rsidTr="00663D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D7" w:rsidRPr="00663DD7" w:rsidRDefault="00663DD7" w:rsidP="006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D7" w:rsidRPr="00663DD7" w:rsidRDefault="00663DD7" w:rsidP="006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Наибольший радиус копания на уровне стоянки, </w:t>
            </w:r>
            <w:proofErr w:type="gramStart"/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D7" w:rsidRPr="00663DD7" w:rsidRDefault="00663DD7" w:rsidP="006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9,2 </w:t>
            </w:r>
          </w:p>
        </w:tc>
      </w:tr>
      <w:tr w:rsidR="00663DD7" w:rsidRPr="00663DD7" w:rsidTr="00663D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D7" w:rsidRPr="00663DD7" w:rsidRDefault="00663DD7" w:rsidP="006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D7" w:rsidRPr="00663DD7" w:rsidRDefault="00663DD7" w:rsidP="006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Наибольшая высота выгрузки, </w:t>
            </w:r>
            <w:proofErr w:type="gramStart"/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D7" w:rsidRPr="00663DD7" w:rsidRDefault="00663DD7" w:rsidP="006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3,6 </w:t>
            </w:r>
          </w:p>
        </w:tc>
      </w:tr>
      <w:tr w:rsidR="00663DD7" w:rsidRPr="00663DD7" w:rsidTr="00663D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D7" w:rsidRPr="00663DD7" w:rsidRDefault="00663DD7" w:rsidP="006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D7" w:rsidRPr="00663DD7" w:rsidRDefault="00663DD7" w:rsidP="006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Эксплуатационная масса, </w:t>
            </w:r>
            <w:proofErr w:type="gramStart"/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D7" w:rsidRPr="00663DD7" w:rsidRDefault="00663DD7" w:rsidP="006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22,85 </w:t>
            </w:r>
          </w:p>
        </w:tc>
      </w:tr>
      <w:tr w:rsidR="00663DD7" w:rsidRPr="00663DD7" w:rsidTr="00663D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D7" w:rsidRPr="00663DD7" w:rsidRDefault="00663DD7" w:rsidP="006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D7" w:rsidRPr="00663DD7" w:rsidRDefault="00663DD7" w:rsidP="006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рабочего цикла, </w:t>
            </w:r>
            <w:proofErr w:type="gramStart"/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D7" w:rsidRPr="00663DD7" w:rsidRDefault="00663DD7" w:rsidP="006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18,01 </w:t>
            </w:r>
          </w:p>
        </w:tc>
      </w:tr>
    </w:tbl>
    <w:p w:rsidR="00663DD7" w:rsidRPr="00663DD7" w:rsidRDefault="00663DD7" w:rsidP="0066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D7">
        <w:rPr>
          <w:rFonts w:ascii="Times New Roman" w:eastAsia="Times New Roman" w:hAnsi="Times New Roman" w:cs="Times New Roman"/>
          <w:sz w:val="24"/>
          <w:szCs w:val="24"/>
        </w:rPr>
        <w:lastRenderedPageBreak/>
        <w:t>Обратная лопата является наиболее универсальным рабочим оборудованием. Обеспечивает высокую точность позиционирования ковша, как относительно грунта, так и относительно транспортного средства, в которое производится погрузка грунта.</w:t>
      </w:r>
    </w:p>
    <w:p w:rsidR="00663DD7" w:rsidRPr="00663DD7" w:rsidRDefault="00663DD7" w:rsidP="0066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DD7" w:rsidRPr="00663DD7" w:rsidRDefault="00663DD7" w:rsidP="0066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DD7" w:rsidRPr="00663DD7" w:rsidRDefault="00663DD7" w:rsidP="0066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61105" cy="3235960"/>
            <wp:effectExtent l="19050" t="0" r="0" b="0"/>
            <wp:docPr id="1" name="Рисунок 1" descr="https://konspekta.net/studopedianet/baza4/2059198049768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net/baza4/2059198049768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D7" w:rsidRPr="00663DD7" w:rsidRDefault="00663DD7" w:rsidP="0066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6CDB" w:rsidRPr="00A16CDB" w:rsidRDefault="00A16CDB" w:rsidP="00A16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CDB">
        <w:rPr>
          <w:rFonts w:ascii="Times New Roman" w:eastAsia="Times New Roman" w:hAnsi="Times New Roman" w:cs="Times New Roman"/>
          <w:b/>
          <w:sz w:val="28"/>
          <w:szCs w:val="28"/>
        </w:rPr>
        <w:t>Назначение обратной лопаты</w:t>
      </w:r>
    </w:p>
    <w:p w:rsidR="00A16CDB" w:rsidRDefault="00A16CDB" w:rsidP="00A1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CDB">
        <w:rPr>
          <w:rFonts w:ascii="Times New Roman" w:eastAsia="Times New Roman" w:hAnsi="Times New Roman" w:cs="Times New Roman"/>
          <w:sz w:val="24"/>
          <w:szCs w:val="24"/>
        </w:rPr>
        <w:t xml:space="preserve"> Если изучить фото обратной лопаты более подробно, можно сделать вывод, что данное приспособление представляет собой ковш стандартной конструкции, развернутый в обратном направлении. Это позволяет успешно разрабатывать с его помощью различные типы грунта, рыть траншеи и другие объекты, расположенные ниже уровня экскаватора. Сфера применения подобных устройств невероятно широка, однако чаще всего они используются в строительной деятельности, при необходимости рытья канав, траншей, котлованов. Они повсеместно применяются для: перемещения/погрузки различных материалов; удаления горной породы; добычи ископаемых; сооружения различных инфраструктурных объектов; работ по очищению водоемов. </w:t>
      </w:r>
      <w:r w:rsidRPr="00A16CD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6CDB" w:rsidRPr="00A16CDB" w:rsidRDefault="00A16CDB" w:rsidP="00A1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CDB" w:rsidRPr="00A16CDB" w:rsidRDefault="00A16CDB" w:rsidP="00A16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CDB">
        <w:rPr>
          <w:rFonts w:ascii="Times New Roman" w:eastAsia="Times New Roman" w:hAnsi="Times New Roman" w:cs="Times New Roman"/>
          <w:b/>
          <w:sz w:val="28"/>
          <w:szCs w:val="28"/>
        </w:rPr>
        <w:t>Преимущества и недостатки</w:t>
      </w:r>
      <w:r w:rsidRPr="00A16CD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16CDB" w:rsidRDefault="00A16CDB" w:rsidP="00A1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CDB">
        <w:rPr>
          <w:rFonts w:ascii="Times New Roman" w:eastAsia="Times New Roman" w:hAnsi="Times New Roman" w:cs="Times New Roman"/>
          <w:sz w:val="24"/>
          <w:szCs w:val="24"/>
        </w:rPr>
        <w:t>Прямая и обратная лопата экскаватора обладают схожей конструкцией, но по своим функциональным возможностям и рабочим параметрам они значительно различаются. К числу характерных преимуществ экскаваторов с обратным расположением ковша следует отнести следующие особенности: более длинная стрела, позволяющая осуществлять манипуляции с грунтом на внушительном удалении от устройства; свобода перемещения, позволяющая рыть глубокие котлованы; внушительный радиус захвата и объем ковша, позволяющий значительно увеличить эффективность работ.</w:t>
      </w:r>
      <w:r w:rsidRPr="00A16CD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6CDB" w:rsidRDefault="00A16CDB" w:rsidP="00A16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C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работы обратной лопаты</w:t>
      </w:r>
    </w:p>
    <w:p w:rsidR="00212E28" w:rsidRPr="00A16CDB" w:rsidRDefault="00A16CDB" w:rsidP="00A16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CD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16CDB" w:rsidRPr="00212E28" w:rsidRDefault="00A16CDB" w:rsidP="00A16C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6CDB">
        <w:rPr>
          <w:rFonts w:ascii="Times New Roman" w:eastAsia="Times New Roman" w:hAnsi="Times New Roman" w:cs="Times New Roman"/>
          <w:sz w:val="24"/>
          <w:szCs w:val="24"/>
        </w:rPr>
        <w:t>Планируя выяснить, как работает одноковшовый экскаватор с обратной лопатой, необходимо отметить, что алгоритм его применения напрямую зависит от типа привода, реализованного в изделии. Самыми популярными представляются гидравлические экскаваторы, оснащенные независимым приводом. В этом случае порядок работы будет крайне прост: Заглубление стрелы, размещение рукоятки. Загрузка рабочего органа. Выгрузка ковша с одновременным его разворотом для предотвращения высыпания земли. Поворот к нужному месту и последующий сброс грунта. Если устройство оснащено двухканатным приводом рукоятки и фиксированным ковшом, то алгоритм работы будет несколько отличаться, поскольку для управления агрегатом будут использоваться подъемный и тяговый канаты. Сам процесс аналогичен предыдущему варианту, за исключением наличия фиксированного ковша, который не способен разгибаться.</w:t>
      </w:r>
      <w:r w:rsidRPr="00A16CD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16CDB" w:rsidRPr="00212E28" w:rsidSect="0060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2E28"/>
    <w:rsid w:val="00212E28"/>
    <w:rsid w:val="0060360E"/>
    <w:rsid w:val="00663DD7"/>
    <w:rsid w:val="00A1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2020-05-11T08:50:00Z</dcterms:created>
  <dcterms:modified xsi:type="dcterms:W3CDTF">2020-05-11T10:37:00Z</dcterms:modified>
</cp:coreProperties>
</file>